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F14" w:rsidRPr="00D91E8F" w:rsidRDefault="00805F14" w:rsidP="00805F14">
      <w:pPr>
        <w:spacing w:line="276" w:lineRule="auto"/>
        <w:ind w:left="284" w:hanging="426"/>
        <w:jc w:val="right"/>
        <w:rPr>
          <w:rFonts w:ascii="Times New Roman" w:hAnsi="Times New Roman" w:cs="Times New Roman"/>
        </w:rPr>
      </w:pPr>
      <w:r w:rsidRPr="00D91E8F">
        <w:rPr>
          <w:rFonts w:ascii="Times New Roman" w:hAnsi="Times New Roman" w:cs="Times New Roman"/>
        </w:rPr>
        <w:t xml:space="preserve">     Приложение № 21 </w:t>
      </w:r>
    </w:p>
    <w:p w:rsidR="00805F14" w:rsidRPr="00D91E8F" w:rsidRDefault="00805F14" w:rsidP="00805F14">
      <w:pPr>
        <w:spacing w:line="276" w:lineRule="auto"/>
        <w:ind w:left="284" w:hanging="426"/>
        <w:jc w:val="right"/>
        <w:rPr>
          <w:rFonts w:ascii="Times New Roman" w:hAnsi="Times New Roman" w:cs="Times New Roman"/>
        </w:rPr>
      </w:pPr>
      <w:r w:rsidRPr="00D91E8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к учетной политике</w:t>
      </w:r>
    </w:p>
    <w:p w:rsidR="00805F14" w:rsidRPr="00D91E8F" w:rsidRDefault="00805F14" w:rsidP="00805F14">
      <w:pPr>
        <w:spacing w:line="276" w:lineRule="auto"/>
        <w:ind w:left="284" w:hanging="426"/>
        <w:jc w:val="right"/>
        <w:rPr>
          <w:rFonts w:ascii="Times New Roman" w:hAnsi="Times New Roman" w:cs="Times New Roman"/>
        </w:rPr>
      </w:pPr>
      <w:r w:rsidRPr="00D91E8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для целей </w:t>
      </w:r>
      <w:bookmarkStart w:id="0" w:name="_GoBack"/>
      <w:bookmarkEnd w:id="0"/>
      <w:r w:rsidRPr="00D91E8F">
        <w:rPr>
          <w:rFonts w:ascii="Times New Roman" w:hAnsi="Times New Roman" w:cs="Times New Roman"/>
        </w:rPr>
        <w:t>бухгалтерского учета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  <w:b/>
        </w:rPr>
      </w:pPr>
      <w:r w:rsidRPr="006E3B3F">
        <w:rPr>
          <w:rFonts w:ascii="Times New Roman" w:hAnsi="Times New Roman" w:cs="Times New Roman"/>
          <w:b/>
        </w:rPr>
        <w:t>ПОЛОЖЕНИЕ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  <w:b/>
        </w:rPr>
      </w:pPr>
      <w:r w:rsidRPr="006E3B3F">
        <w:rPr>
          <w:rFonts w:ascii="Times New Roman" w:hAnsi="Times New Roman" w:cs="Times New Roman"/>
          <w:b/>
        </w:rPr>
        <w:t>о признании дебиторской задолженности сомнительной или безнадежной к взысканию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1. Общие положения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1.1. Настоящее Положение разработано в соответствии с Гражданским кодексом, Законом от 02.10.2007 № 229-ФЗ и приказом Минфина от 27.02.2018 № 32н.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1.2. Положение устанавливает правила и условия признания сомнительной или безнадежной к взысканию дебиторской задолженности ФГБУ санаторий «Шафраново» Минздрава России.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2. Критерии признания дебиторской задолженности сомнительной или безнадежной к взысканию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2.1. Безнадежной к взысканию признается дебиторская задолженность, по которой меры,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принятые по ее взысканию, носят полный характер и свидетельствуют о невозможности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проведения дальнейших действий по возвращению задолженности.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2.2. Основанием для признания дебиторской задолженности безнадежной к взысканию является: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– ликвидации организации-должника после завершения ликвидационного процесса в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установленном законодательством Российской Федерации порядке и внесении записи о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ликвидации в Единый государственный реестр юридических лиц (ЕГРЮЛ);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вынесение определения о завершении конкурсного производства по делу о банкротстве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организации-должника и внесение в Единый государственный реестр юридических лиц (ЕГРЮЛ) записи о ликвидации организации;              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– определение о завершении конкурсного производства по делу о банкротстве в отношении индивидуального предпринимателя или крестьянского (фермерского) хозяйства;</w:t>
      </w:r>
    </w:p>
    <w:p w:rsidR="00805F14" w:rsidRPr="006E3B3F" w:rsidRDefault="00805F14" w:rsidP="00805F14">
      <w:pPr>
        <w:spacing w:line="276" w:lineRule="auto"/>
        <w:ind w:left="-142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 02.10.2007 № 229-ФЗ;                                                        </w:t>
      </w:r>
    </w:p>
    <w:p w:rsidR="00805F14" w:rsidRPr="006E3B3F" w:rsidRDefault="00805F14" w:rsidP="00805F14">
      <w:pPr>
        <w:spacing w:line="276" w:lineRule="auto"/>
        <w:ind w:left="-142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вступление в силу решения суда об отказе в удовлетворении требований (части требований) заявителя о взыскании задолженности;                                     </w:t>
      </w:r>
    </w:p>
    <w:p w:rsidR="00805F14" w:rsidRPr="006E3B3F" w:rsidRDefault="00805F14" w:rsidP="00805F14">
      <w:pPr>
        <w:spacing w:line="276" w:lineRule="auto"/>
        <w:ind w:left="-142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смерть должника – физического лица (индивидуального предпринимателя), или объявление его умершим, или признание безвестно отсутствующим в порядке, установленном гражданским процессуальным законодательством Российской Федерации, если обязанности не могут перейти к правопреемнику;                                   </w:t>
      </w:r>
    </w:p>
    <w:p w:rsidR="00805F14" w:rsidRPr="006E3B3F" w:rsidRDefault="00805F14" w:rsidP="00805F14">
      <w:pPr>
        <w:spacing w:line="276" w:lineRule="auto"/>
        <w:ind w:left="-142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истечение срока исковой давности, если принимаемые ФГБУ санаторий им. С.Т. Аксакова Минздрава России меры не принесли 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</w:p>
    <w:p w:rsidR="00805F14" w:rsidRPr="006E3B3F" w:rsidRDefault="00805F14" w:rsidP="00805F14">
      <w:pPr>
        <w:spacing w:line="276" w:lineRule="auto"/>
        <w:ind w:left="-142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издание акта государственного органа или органа местного самоуправления, вследствие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которого исполнение обязательства становится невозможным полностью или частично и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обязательство прекращается полностью или в соответствующей части.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2.3 Сомнительной признается задолженность при условии, что должник нарушил сроки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исполнения обязательства, и наличии одного из следующих обстоятельств:</w:t>
      </w:r>
    </w:p>
    <w:p w:rsidR="00805F14" w:rsidRPr="006E3B3F" w:rsidRDefault="00805F14" w:rsidP="00805F14">
      <w:pPr>
        <w:spacing w:line="276" w:lineRule="auto"/>
        <w:ind w:left="284" w:right="-142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– отсутствие обеспечения долга залогом, задатком, поручительством, банковской гарантией и </w:t>
      </w:r>
      <w:proofErr w:type="spellStart"/>
      <w:r w:rsidRPr="006E3B3F">
        <w:rPr>
          <w:rFonts w:ascii="Times New Roman" w:hAnsi="Times New Roman" w:cs="Times New Roman"/>
        </w:rPr>
        <w:t>т.п</w:t>
      </w:r>
      <w:proofErr w:type="spellEnd"/>
      <w:r w:rsidRPr="006E3B3F">
        <w:rPr>
          <w:rFonts w:ascii="Times New Roman" w:hAnsi="Times New Roman" w:cs="Times New Roman"/>
        </w:rPr>
        <w:t xml:space="preserve">;                                                                   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значительные финансовые затруднения должника, в том числе наличие значительной кредиторской задолженности и отсутствие активов для ее погашения, информация о которых доступна в сети интернет на сервисах ФНС, Росстата и других органов власти;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возбуждение процедуры банкротства в отношении должника;                        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lastRenderedPageBreak/>
        <w:t xml:space="preserve"> – возбуждение процесса ликвидации должника;                     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регистрация должника по адресу массовой регистрации;                          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участие в качестве должника в исполнительных производствах, в судебных спорах по договорам, аналогичным тому в рамках которого образовалась задолженность.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2.4. Не признаются сомнительными: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– обязательство должника, просрочка исполнения которого не превышает 30 дней;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задолженность заказчиков по договорам оказания услуг или выполнения работ, по которым срок действия договора не истек.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3. Порядок признания дебиторской задолженности сомнительной или безнадежной к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взысканию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3.1. Решение о признании дебиторской задолженности сомнительной или безнадежной к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взысканию принимает комиссия по поступлению и выбытию активов.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Комиссия принимает решение на основании служебной записки главного бухгалтера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рассмотреть вопрос о признании дебиторской задолженности сомнительной или безнадежной к взысканию.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 указанные в пункте 3.5 настоящего Положения.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 пункте 3.5. настоящего Положения, и устанавливает факт возникновения обстоятельств для признания дебиторской задолженности сомнительной или безнадежной к взысканию.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При необходимости запрашивает у главного бухгалтера другие документы и разъяснения;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3.3. Комиссия признает дебиторскую задолженность сомнительной или безнадежной к взысканию, если имеются основания для возобновления процедуры взыскания задолженности или отсутствуют основания для возобновления процедуры взыскания задолженности, предусмотренные законодательством Российской Федерации.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3.4. В случае разногласия мнений членов комиссии принимается решение об отказе в признании дебиторской задолженности сомнительной или безнадежной к взысканию.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а) выписка из бухгалтерской отчетности учреждения;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б) справка о принятых мерах по взысканию задолженности;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в) документы, подтверждающие случаи признания задолженности безнадежной к взысканию: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– документ, содержащий сведения из ЕГРЮЛ о ликвидации юридического лица или об отсутствии сведений о юридическом лице в ЕГРЮЛ;                                        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ЕГРИП; 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копия решения арбитражного суда о признании индивидуального предпринимателя или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lastRenderedPageBreak/>
        <w:t xml:space="preserve"> 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копия постановления о прекращении исполнительного производства;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копия решения суда об отказе в удовлетворении требований (части требований) о взыскании задолженности с должника;                                    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документы, подтверждающие истечение срока исковой давности (договоры, платежные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документы, товарные накладные, акты выполненных работ (оказанных услуг), акты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инвентаризации дебиторской задолженности на конец отчетного периода, другие документы, подтверждающие истечение срока исковой давности);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копия акта государственного органа или органа местного самоуправления, вследствие которого исполнение обязательства становится невозможным полностью или частично;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документ, содержащий сведения уполномоченного органа о наступлении чрезвычайных или других непредвиденных обстоятельств;                                       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г) документы, подтверждающие случаи признания задолженности сомнительной: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– договор с контрагентом, выписка из него или копия договора;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– копии документов, выписки из базы данных, ссылки на сайт в сети Интернет, а также 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 и другие основания для признания долга сомнительным;                                            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– документы, подтверждающие возбуждение процедуры банкротства, ликвидации, или ссылки на сайт в сети Интернет с информацией о начале процедуры банкротства, ликвидации, а также скриншоты страниц в сети Интернет.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3.6. Решение комиссии по поступлению и выбытию активов о признании задолженности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 xml:space="preserve"> сомнительной или безнадежной к взысканию оформляется Решением о признании (восстановлении) сомнительной задолженности по доходам (ф.0510445).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6E3B3F">
        <w:rPr>
          <w:rFonts w:ascii="Times New Roman" w:hAnsi="Times New Roman" w:cs="Times New Roman"/>
        </w:rPr>
        <w:t>Решение комиссии о признании дебиторской задолженности сомнительной или безнадежной к взысканию утверждается руководителем ФГБУ санаторий «Шафраново» Минздрава России.</w:t>
      </w:r>
    </w:p>
    <w:p w:rsidR="00805F14" w:rsidRPr="006E3B3F" w:rsidRDefault="00805F14" w:rsidP="00805F14">
      <w:pPr>
        <w:spacing w:line="276" w:lineRule="auto"/>
        <w:ind w:left="284" w:hanging="426"/>
        <w:jc w:val="both"/>
        <w:rPr>
          <w:rFonts w:ascii="Times New Roman" w:hAnsi="Times New Roman" w:cs="Times New Roman"/>
        </w:rPr>
      </w:pPr>
    </w:p>
    <w:p w:rsidR="004C3A2D" w:rsidRPr="006E3B3F" w:rsidRDefault="004C3A2D">
      <w:pPr>
        <w:rPr>
          <w:rFonts w:ascii="Times New Roman" w:hAnsi="Times New Roman" w:cs="Times New Roman"/>
        </w:rPr>
      </w:pPr>
    </w:p>
    <w:sectPr w:rsidR="004C3A2D" w:rsidRPr="006E3B3F" w:rsidSect="006E3B3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14"/>
    <w:rsid w:val="004C3A2D"/>
    <w:rsid w:val="006E3B3F"/>
    <w:rsid w:val="0080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AF2904-D98C-406C-8951-675368C8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1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B3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3B3F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2023-03-28T10:32:00Z</cp:lastPrinted>
  <dcterms:created xsi:type="dcterms:W3CDTF">2023-03-28T09:41:00Z</dcterms:created>
  <dcterms:modified xsi:type="dcterms:W3CDTF">2023-03-28T10:32:00Z</dcterms:modified>
</cp:coreProperties>
</file>